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450" w:type="dxa"/>
        <w:tblCellSpacing w:w="0" w:type="dxa"/>
        <w:tblCellMar>
          <w:left w:w="0" w:type="dxa"/>
          <w:right w:w="0" w:type="dxa"/>
        </w:tblCellMar>
        <w:tblLook w:val="04A0" w:firstRow="1" w:lastRow="0" w:firstColumn="1" w:lastColumn="0" w:noHBand="0" w:noVBand="1"/>
      </w:tblPr>
      <w:tblGrid>
        <w:gridCol w:w="9450"/>
      </w:tblGrid>
      <w:tr w:rsidR="00A06388" w:rsidRPr="00A06388">
        <w:trPr>
          <w:tblCellSpacing w:w="0" w:type="dxa"/>
        </w:trPr>
        <w:tc>
          <w:tcPr>
            <w:tcW w:w="0" w:type="auto"/>
            <w:tcMar>
              <w:top w:w="150" w:type="dxa"/>
              <w:left w:w="150" w:type="dxa"/>
              <w:bottom w:w="0" w:type="dxa"/>
              <w:right w:w="0" w:type="dxa"/>
            </w:tcMar>
            <w:hideMark/>
          </w:tcPr>
          <w:tbl>
            <w:tblPr>
              <w:tblpPr w:leftFromText="45" w:rightFromText="45" w:vertAnchor="text"/>
              <w:tblW w:w="7500" w:type="dxa"/>
              <w:tblCellSpacing w:w="0" w:type="dxa"/>
              <w:tblCellMar>
                <w:left w:w="0" w:type="dxa"/>
                <w:right w:w="0" w:type="dxa"/>
              </w:tblCellMar>
              <w:tblLook w:val="04A0" w:firstRow="1" w:lastRow="0" w:firstColumn="1" w:lastColumn="0" w:noHBand="0" w:noVBand="1"/>
            </w:tblPr>
            <w:tblGrid>
              <w:gridCol w:w="7500"/>
            </w:tblGrid>
            <w:tr w:rsidR="00A06388" w:rsidRPr="00A06388">
              <w:trPr>
                <w:tblCellSpacing w:w="0" w:type="dxa"/>
              </w:trPr>
              <w:tc>
                <w:tcPr>
                  <w:tcW w:w="0" w:type="auto"/>
                  <w:vAlign w:val="center"/>
                  <w:hideMark/>
                </w:tcPr>
                <w:p w:rsidR="00A06388" w:rsidRPr="00A06388" w:rsidRDefault="00A06388" w:rsidP="00A06388">
                  <w:pPr>
                    <w:spacing w:after="270" w:line="240" w:lineRule="auto"/>
                    <w:rPr>
                      <w:rFonts w:ascii="Arial" w:eastAsia="Times New Roman" w:hAnsi="Arial" w:cs="Arial"/>
                      <w:b/>
                      <w:bCs/>
                      <w:color w:val="333333"/>
                      <w:sz w:val="27"/>
                      <w:szCs w:val="27"/>
                      <w:lang w:eastAsia="en-ZA"/>
                    </w:rPr>
                  </w:pPr>
                  <w:r w:rsidRPr="00A06388">
                    <w:rPr>
                      <w:rFonts w:ascii="Arial" w:eastAsia="Times New Roman" w:hAnsi="Arial" w:cs="Arial"/>
                      <w:b/>
                      <w:bCs/>
                      <w:color w:val="333333"/>
                      <w:sz w:val="27"/>
                      <w:szCs w:val="27"/>
                      <w:lang w:eastAsia="en-ZA"/>
                    </w:rPr>
                    <w:t>Disclaimer</w:t>
                  </w:r>
                </w:p>
              </w:tc>
            </w:tr>
          </w:tbl>
          <w:p w:rsidR="00A06388" w:rsidRPr="00A06388" w:rsidRDefault="00A06388" w:rsidP="00A06388">
            <w:pPr>
              <w:spacing w:after="0" w:line="240" w:lineRule="auto"/>
              <w:rPr>
                <w:rFonts w:ascii="Arial" w:eastAsia="Times New Roman" w:hAnsi="Arial" w:cs="Arial"/>
                <w:color w:val="444444"/>
                <w:sz w:val="17"/>
                <w:szCs w:val="17"/>
                <w:lang w:eastAsia="en-ZA"/>
              </w:rPr>
            </w:pPr>
          </w:p>
        </w:tc>
      </w:tr>
      <w:tr w:rsidR="00A06388" w:rsidRPr="00A06388">
        <w:trPr>
          <w:tblCellSpacing w:w="0" w:type="dxa"/>
        </w:trPr>
        <w:tc>
          <w:tcPr>
            <w:tcW w:w="9000" w:type="dxa"/>
            <w:tcMar>
              <w:top w:w="0" w:type="dxa"/>
              <w:left w:w="150" w:type="dxa"/>
              <w:bottom w:w="0" w:type="dxa"/>
              <w:right w:w="0" w:type="dxa"/>
            </w:tcMar>
            <w:vAlign w:val="center"/>
            <w:hideMark/>
          </w:tcPr>
          <w:tbl>
            <w:tblPr>
              <w:tblpPr w:leftFromText="45" w:rightFromText="45" w:vertAnchor="text"/>
              <w:tblW w:w="6000" w:type="dxa"/>
              <w:tblCellSpacing w:w="0" w:type="dxa"/>
              <w:tblCellMar>
                <w:top w:w="75" w:type="dxa"/>
                <w:left w:w="75" w:type="dxa"/>
                <w:bottom w:w="75" w:type="dxa"/>
                <w:right w:w="75" w:type="dxa"/>
              </w:tblCellMar>
              <w:tblLook w:val="04A0" w:firstRow="1" w:lastRow="0" w:firstColumn="1" w:lastColumn="0" w:noHBand="0" w:noVBand="1"/>
            </w:tblPr>
            <w:tblGrid>
              <w:gridCol w:w="6000"/>
            </w:tblGrid>
            <w:tr w:rsidR="00A06388" w:rsidRPr="00A06388">
              <w:trPr>
                <w:tblCellSpacing w:w="0" w:type="dxa"/>
              </w:trPr>
              <w:tc>
                <w:tcPr>
                  <w:tcW w:w="0" w:type="auto"/>
                  <w:hideMark/>
                </w:tcPr>
                <w:p w:rsidR="00A06388" w:rsidRPr="00A06388" w:rsidRDefault="00A06388" w:rsidP="00A06388">
                  <w:pPr>
                    <w:spacing w:after="0" w:line="240" w:lineRule="auto"/>
                    <w:rPr>
                      <w:rFonts w:ascii="Arial" w:eastAsia="Times New Roman" w:hAnsi="Arial" w:cs="Arial"/>
                      <w:color w:val="444444"/>
                      <w:sz w:val="17"/>
                      <w:szCs w:val="17"/>
                      <w:lang w:eastAsia="en-ZA"/>
                    </w:rPr>
                  </w:pPr>
                  <w:r w:rsidRPr="00A06388">
                    <w:rPr>
                      <w:rFonts w:ascii="Arial" w:eastAsia="Times New Roman" w:hAnsi="Arial" w:cs="Arial"/>
                      <w:color w:val="444444"/>
                      <w:sz w:val="17"/>
                      <w:szCs w:val="17"/>
                      <w:lang w:eastAsia="en-ZA"/>
                    </w:rPr>
                    <w:t xml:space="preserve">Nedbank accepts no responsibility for any loss or damage of whatsoever nature that maybe caused or brought about, directly or indirectly, by the use if this internet website or reliance on any information contained therein. While every effort is made to keep information up to date and correct, any interest rates quoted on this site must be confirmed by a Nedbank branch and the bank does not accept any liability for reliance placed on quoted rates in the absence of confirmation. Calculators available on the site are intended only to provide an indication of the amounts calculated. Since Nedbank has no control over the information and variables entered by the user, figures generated by the calculators shall not be binding on the bank. </w:t>
                  </w:r>
                </w:p>
              </w:tc>
            </w:tr>
            <w:tr w:rsidR="00A06388" w:rsidRPr="00A06388">
              <w:trPr>
                <w:tblCellSpacing w:w="0" w:type="dxa"/>
              </w:trPr>
              <w:tc>
                <w:tcPr>
                  <w:tcW w:w="0" w:type="auto"/>
                  <w:hideMark/>
                </w:tcPr>
                <w:p w:rsidR="00A06388" w:rsidRPr="00A06388" w:rsidRDefault="00A06388" w:rsidP="00A06388">
                  <w:pPr>
                    <w:spacing w:after="0" w:line="240" w:lineRule="auto"/>
                    <w:rPr>
                      <w:rFonts w:ascii="Arial" w:eastAsia="Times New Roman" w:hAnsi="Arial" w:cs="Arial"/>
                      <w:color w:val="444444"/>
                      <w:sz w:val="17"/>
                      <w:szCs w:val="17"/>
                      <w:lang w:eastAsia="en-ZA"/>
                    </w:rPr>
                  </w:pPr>
                  <w:bookmarkStart w:id="0" w:name="_GoBack"/>
                  <w:r w:rsidRPr="00A06388">
                    <w:rPr>
                      <w:rFonts w:ascii="Arial" w:eastAsia="Times New Roman" w:hAnsi="Arial" w:cs="Arial"/>
                      <w:b/>
                      <w:bCs/>
                      <w:color w:val="444444"/>
                      <w:sz w:val="17"/>
                      <w:szCs w:val="17"/>
                      <w:lang w:eastAsia="en-ZA"/>
                    </w:rPr>
                    <w:t xml:space="preserve">Nedbank Privacy </w:t>
                  </w:r>
                  <w:bookmarkEnd w:id="0"/>
                  <w:r w:rsidRPr="00A06388">
                    <w:rPr>
                      <w:rFonts w:ascii="Arial" w:eastAsia="Times New Roman" w:hAnsi="Arial" w:cs="Arial"/>
                      <w:b/>
                      <w:bCs/>
                      <w:color w:val="444444"/>
                      <w:sz w:val="17"/>
                      <w:szCs w:val="17"/>
                      <w:lang w:eastAsia="en-ZA"/>
                    </w:rPr>
                    <w:t>Statement</w:t>
                  </w:r>
                  <w:r w:rsidRPr="00A06388">
                    <w:rPr>
                      <w:rFonts w:ascii="Arial" w:eastAsia="Times New Roman" w:hAnsi="Arial" w:cs="Arial"/>
                      <w:color w:val="444444"/>
                      <w:sz w:val="17"/>
                      <w:szCs w:val="17"/>
                      <w:lang w:eastAsia="en-ZA"/>
                    </w:rPr>
                    <w:t xml:space="preserve"> </w:t>
                  </w:r>
                  <w:r w:rsidRPr="00A06388">
                    <w:rPr>
                      <w:rFonts w:ascii="Arial" w:eastAsia="Times New Roman" w:hAnsi="Arial" w:cs="Arial"/>
                      <w:color w:val="444444"/>
                      <w:sz w:val="17"/>
                      <w:szCs w:val="17"/>
                      <w:lang w:eastAsia="en-ZA"/>
                    </w:rPr>
                    <w:br/>
                  </w:r>
                  <w:r w:rsidRPr="00A06388">
                    <w:rPr>
                      <w:rFonts w:ascii="Arial" w:eastAsia="Times New Roman" w:hAnsi="Arial" w:cs="Arial"/>
                      <w:color w:val="444444"/>
                      <w:sz w:val="17"/>
                      <w:szCs w:val="17"/>
                      <w:lang w:eastAsia="en-ZA"/>
                    </w:rPr>
                    <w:br/>
                    <w:t>At Nedbank your privacy is as important to us as it is to you. Nedbank will safeguard the security and confidentiality of all information the User shares with us. All User information will be treated as confidential and will not be disclosed to third parties, except in situations where</w:t>
                  </w:r>
                  <w:proofErr w:type="gramStart"/>
                  <w:r w:rsidRPr="00A06388">
                    <w:rPr>
                      <w:rFonts w:ascii="Arial" w:eastAsia="Times New Roman" w:hAnsi="Arial" w:cs="Arial"/>
                      <w:color w:val="444444"/>
                      <w:sz w:val="17"/>
                      <w:szCs w:val="17"/>
                      <w:lang w:eastAsia="en-ZA"/>
                    </w:rPr>
                    <w:t>:</w:t>
                  </w:r>
                  <w:proofErr w:type="gramEnd"/>
                  <w:r w:rsidRPr="00A06388">
                    <w:rPr>
                      <w:rFonts w:ascii="Arial" w:eastAsia="Times New Roman" w:hAnsi="Arial" w:cs="Arial"/>
                      <w:color w:val="444444"/>
                      <w:sz w:val="17"/>
                      <w:szCs w:val="17"/>
                      <w:lang w:eastAsia="en-ZA"/>
                    </w:rPr>
                    <w:br/>
                  </w:r>
                  <w:r w:rsidRPr="00A06388">
                    <w:rPr>
                      <w:rFonts w:ascii="Arial" w:eastAsia="Times New Roman" w:hAnsi="Arial" w:cs="Arial"/>
                      <w:color w:val="444444"/>
                      <w:sz w:val="17"/>
                      <w:szCs w:val="17"/>
                      <w:lang w:eastAsia="en-ZA"/>
                    </w:rPr>
                    <w:br/>
                    <w:t>1. We are legally compelled to do so.</w:t>
                  </w:r>
                  <w:r w:rsidRPr="00A06388">
                    <w:rPr>
                      <w:rFonts w:ascii="Arial" w:eastAsia="Times New Roman" w:hAnsi="Arial" w:cs="Arial"/>
                      <w:color w:val="444444"/>
                      <w:sz w:val="17"/>
                      <w:szCs w:val="17"/>
                      <w:lang w:eastAsia="en-ZA"/>
                    </w:rPr>
                    <w:br/>
                    <w:t>2. Disclosure is made at your request or upon your written consent.</w:t>
                  </w:r>
                  <w:r w:rsidRPr="00A06388">
                    <w:rPr>
                      <w:rFonts w:ascii="Arial" w:eastAsia="Times New Roman" w:hAnsi="Arial" w:cs="Arial"/>
                      <w:color w:val="444444"/>
                      <w:sz w:val="17"/>
                      <w:szCs w:val="17"/>
                      <w:lang w:eastAsia="en-ZA"/>
                    </w:rPr>
                    <w:br/>
                  </w:r>
                  <w:r w:rsidRPr="00A06388">
                    <w:rPr>
                      <w:rFonts w:ascii="Arial" w:eastAsia="Times New Roman" w:hAnsi="Arial" w:cs="Arial"/>
                      <w:color w:val="444444"/>
                      <w:sz w:val="17"/>
                      <w:szCs w:val="17"/>
                      <w:lang w:eastAsia="en-ZA"/>
                    </w:rPr>
                    <w:br/>
                    <w:t>Where possible, Nedbank will limit the collection of User information to the minimum needed, in order to deliver superior service and products to you the User. In the event of Nedbank using third party organisations, for support reasons they will be required to stringently conform to our privacy statement.</w:t>
                  </w:r>
                </w:p>
              </w:tc>
            </w:tr>
          </w:tbl>
          <w:p w:rsidR="00A06388" w:rsidRPr="00A06388" w:rsidRDefault="00A06388" w:rsidP="00A06388">
            <w:pPr>
              <w:spacing w:after="0" w:line="255" w:lineRule="atLeast"/>
              <w:rPr>
                <w:rFonts w:ascii="Arial" w:eastAsia="Times New Roman" w:hAnsi="Arial" w:cs="Arial"/>
                <w:color w:val="000000"/>
                <w:sz w:val="18"/>
                <w:szCs w:val="18"/>
                <w:lang w:eastAsia="en-ZA"/>
              </w:rPr>
            </w:pPr>
          </w:p>
        </w:tc>
      </w:tr>
    </w:tbl>
    <w:p w:rsidR="00A933DE" w:rsidRDefault="00A933DE"/>
    <w:sectPr w:rsidR="00A9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88"/>
    <w:rsid w:val="00A06388"/>
    <w:rsid w:val="00A933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Baransky, P. (Patrick)</dc:creator>
  <cp:lastModifiedBy>Baransky, P. (Patrick)</cp:lastModifiedBy>
  <cp:revision>1</cp:revision>
  <dcterms:created xsi:type="dcterms:W3CDTF">2014-07-30T09:28:00Z</dcterms:created>
  <dcterms:modified xsi:type="dcterms:W3CDTF">2014-07-30T09:29:00Z</dcterms:modified>
</cp:coreProperties>
</file>